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EDB4" w14:textId="77777777" w:rsidR="003610FC" w:rsidRPr="008A7917" w:rsidRDefault="003610FC" w:rsidP="0002725A">
      <w:pPr>
        <w:pStyle w:val="01TESTOARTICOLO"/>
        <w:spacing w:line="240" w:lineRule="auto"/>
        <w:rPr>
          <w:rFonts w:eastAsia="Calibri"/>
          <w:lang w:val="en-US" w:eastAsia="en-US"/>
        </w:rPr>
      </w:pPr>
    </w:p>
    <w:p w14:paraId="234B8C91" w14:textId="0A403B78" w:rsidR="008A7917" w:rsidRPr="008A7917" w:rsidRDefault="008A7917" w:rsidP="008A7917">
      <w:pPr>
        <w:jc w:val="center"/>
        <w:rPr>
          <w:rFonts w:eastAsia="Times New Roman" w:cs="Times New Roman"/>
          <w:b/>
          <w:bCs/>
          <w:color w:val="000000" w:themeColor="text1"/>
          <w:sz w:val="40"/>
          <w:szCs w:val="40"/>
          <w:lang w:val="en-US" w:eastAsia="it-IT"/>
        </w:rPr>
      </w:pPr>
      <w:r w:rsidRPr="008A7917">
        <w:rPr>
          <w:rFonts w:eastAsia="Times New Roman" w:cs="Times New Roman"/>
          <w:b/>
          <w:bCs/>
          <w:color w:val="000000" w:themeColor="text1"/>
          <w:sz w:val="40"/>
          <w:szCs w:val="40"/>
          <w:lang w:val="en-US" w:eastAsia="it-IT"/>
        </w:rPr>
        <w:t xml:space="preserve">Letter </w:t>
      </w:r>
      <w:r w:rsidR="00E02604">
        <w:rPr>
          <w:rFonts w:eastAsia="Times New Roman" w:cs="Times New Roman"/>
          <w:b/>
          <w:bCs/>
          <w:color w:val="000000" w:themeColor="text1"/>
          <w:sz w:val="40"/>
          <w:szCs w:val="40"/>
          <w:lang w:val="en-US" w:eastAsia="it-IT"/>
        </w:rPr>
        <w:t>of</w:t>
      </w:r>
      <w:r w:rsidRPr="008A7917">
        <w:rPr>
          <w:rFonts w:eastAsia="Times New Roman" w:cs="Times New Roman"/>
          <w:b/>
          <w:bCs/>
          <w:color w:val="000000" w:themeColor="text1"/>
          <w:sz w:val="40"/>
          <w:szCs w:val="40"/>
          <w:lang w:val="en-US" w:eastAsia="it-IT"/>
        </w:rPr>
        <w:t xml:space="preserve"> the </w:t>
      </w:r>
      <w:r w:rsidRPr="008A7917">
        <w:rPr>
          <w:rFonts w:eastAsia="Times New Roman" w:cs="Times New Roman"/>
          <w:b/>
          <w:bCs/>
          <w:color w:val="000000" w:themeColor="text1"/>
          <w:sz w:val="40"/>
          <w:szCs w:val="40"/>
          <w:lang w:val="en-US" w:eastAsia="it-IT"/>
        </w:rPr>
        <w:br/>
        <w:t>XVI Ordinary General Assembly</w:t>
      </w:r>
      <w:r w:rsidRPr="008A7917">
        <w:rPr>
          <w:rFonts w:eastAsia="Times New Roman" w:cs="Times New Roman"/>
          <w:b/>
          <w:bCs/>
          <w:color w:val="000000" w:themeColor="text1"/>
          <w:sz w:val="40"/>
          <w:szCs w:val="40"/>
          <w:lang w:val="en-US" w:eastAsia="it-IT"/>
        </w:rPr>
        <w:br/>
        <w:t>of the Synod of Bishops</w:t>
      </w:r>
      <w:r w:rsidRPr="008A7917">
        <w:rPr>
          <w:rFonts w:eastAsia="Times New Roman" w:cs="Times New Roman"/>
          <w:b/>
          <w:bCs/>
          <w:color w:val="000000" w:themeColor="text1"/>
          <w:sz w:val="40"/>
          <w:szCs w:val="40"/>
          <w:lang w:val="en-US" w:eastAsia="it-IT"/>
        </w:rPr>
        <w:br/>
        <w:t>to the People of God</w:t>
      </w:r>
    </w:p>
    <w:p w14:paraId="05DFF176" w14:textId="77777777" w:rsidR="008A7917" w:rsidRPr="008A7917" w:rsidRDefault="008A7917" w:rsidP="008A7917">
      <w:pPr>
        <w:jc w:val="both"/>
        <w:rPr>
          <w:rFonts w:eastAsia="Times New Roman" w:cs="Times New Roman"/>
          <w:color w:val="000000" w:themeColor="text1"/>
          <w:szCs w:val="24"/>
          <w:lang w:val="en-US" w:eastAsia="it-IT"/>
        </w:rPr>
      </w:pPr>
    </w:p>
    <w:p w14:paraId="7B3EF230" w14:textId="77777777" w:rsidR="008A7917" w:rsidRPr="008A7917" w:rsidRDefault="008A7917" w:rsidP="008A7917">
      <w:pPr>
        <w:jc w:val="both"/>
        <w:rPr>
          <w:rFonts w:eastAsia="Times New Roman" w:cs="Times New Roman"/>
          <w:color w:val="000000" w:themeColor="text1"/>
          <w:szCs w:val="24"/>
          <w:lang w:val="en-US" w:eastAsia="it-IT"/>
        </w:rPr>
      </w:pPr>
      <w:r w:rsidRPr="008A7917">
        <w:rPr>
          <w:rFonts w:eastAsia="Times New Roman" w:cs="Times New Roman"/>
          <w:color w:val="000000" w:themeColor="text1"/>
          <w:szCs w:val="24"/>
          <w:lang w:val="en-US" w:eastAsia="it-IT"/>
        </w:rPr>
        <w:t>Dear sisters, dear brothers,</w:t>
      </w:r>
    </w:p>
    <w:p w14:paraId="63E21590" w14:textId="083636FA"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 xml:space="preserve">As the proceedings of the first session of the 16th Ordinary General Assembly of the Synod of Bishops </w:t>
      </w:r>
      <w:proofErr w:type="gramStart"/>
      <w:r w:rsidRPr="008A7917">
        <w:rPr>
          <w:rFonts w:cs="Times New Roman"/>
          <w:szCs w:val="24"/>
          <w:lang w:val="en-US"/>
        </w:rPr>
        <w:t>draw to a close</w:t>
      </w:r>
      <w:proofErr w:type="gramEnd"/>
      <w:r w:rsidRPr="008A7917">
        <w:rPr>
          <w:rFonts w:cs="Times New Roman"/>
          <w:szCs w:val="24"/>
          <w:lang w:val="en-US"/>
        </w:rPr>
        <w:t xml:space="preserve">, we want to thank God with all of you for the beautiful and enriching experience we have lived. We lived this blessed time in profound communion with all of you. We were supported by your prayers, bearing </w:t>
      </w:r>
      <w:r w:rsidR="00E02604">
        <w:rPr>
          <w:rFonts w:cs="Times New Roman"/>
          <w:szCs w:val="24"/>
          <w:lang w:val="en-US"/>
        </w:rPr>
        <w:t xml:space="preserve">with you </w:t>
      </w:r>
      <w:r w:rsidRPr="008A7917">
        <w:rPr>
          <w:rFonts w:cs="Times New Roman"/>
          <w:szCs w:val="24"/>
          <w:lang w:val="en-US"/>
        </w:rPr>
        <w:t>your expectations, your questions, as well as your fears.</w:t>
      </w:r>
      <w:r w:rsidR="00452EE9">
        <w:rPr>
          <w:rFonts w:cs="Times New Roman"/>
          <w:szCs w:val="24"/>
          <w:lang w:val="en-US"/>
        </w:rPr>
        <w:t xml:space="preserve"> </w:t>
      </w:r>
      <w:r w:rsidRPr="008A7917">
        <w:rPr>
          <w:rFonts w:cs="Times New Roman"/>
          <w:szCs w:val="24"/>
          <w:lang w:val="en-US"/>
        </w:rPr>
        <w:t>As Pope Francis requested two years ago, a long process of listening and discernment was initiated, open to all the People of God, no one being excluded, to “journey together” under the guidance of the Holy Spirit, missionary disciples engaged in the following of Jesus Christ.</w:t>
      </w:r>
    </w:p>
    <w:p w14:paraId="736217EA" w14:textId="53281F01"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The session in which we have been gathered in Rome since 30 September is an important phase of this process. In many ways it has been an unprecedented experience. For the first time, at Pope Francis’ invitation, men and women have been invited, in virtue of their baptism, to sit at the same table to take part, not only in the discussions, but also in the voting process of this Assembly of the Synod of Bishops. Together, in the complementar</w:t>
      </w:r>
      <w:r w:rsidR="007079C0">
        <w:rPr>
          <w:rFonts w:cs="Times New Roman"/>
          <w:szCs w:val="24"/>
          <w:lang w:val="en-US"/>
        </w:rPr>
        <w:t>it</w:t>
      </w:r>
      <w:r w:rsidRPr="008A7917">
        <w:rPr>
          <w:rFonts w:cs="Times New Roman"/>
          <w:szCs w:val="24"/>
          <w:lang w:val="en-US"/>
        </w:rPr>
        <w:t xml:space="preserve">y of our vocations, our </w:t>
      </w:r>
      <w:proofErr w:type="gramStart"/>
      <w:r w:rsidRPr="008A7917">
        <w:rPr>
          <w:rFonts w:cs="Times New Roman"/>
          <w:szCs w:val="24"/>
          <w:lang w:val="en-US"/>
        </w:rPr>
        <w:t>charisms</w:t>
      </w:r>
      <w:proofErr w:type="gramEnd"/>
      <w:r w:rsidRPr="008A7917">
        <w:rPr>
          <w:rFonts w:cs="Times New Roman"/>
          <w:szCs w:val="24"/>
          <w:lang w:val="en-US"/>
        </w:rPr>
        <w:t xml:space="preserve"> and our ministries, we have listened intensely to the Word of God and the experience of others. Using the conversation in the Spirit method, we have humbly shared the wealth and poverty of our communities from every continent, seeking to discern what the Holy Spirit wants to say to the Church today. We have thus also experienced the importance of fostering mutual exchanges between the Latin tradition and the traditions of Eastern Christianity. The participation of fraternal delegates from other Churches and Ecclesial Communities deeply enriched our discussions.</w:t>
      </w:r>
    </w:p>
    <w:p w14:paraId="153C6DB6" w14:textId="77777777"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Our assembly took place in the context of a world in crisis, whose wounds and scandalous inequalities resonated painfully in our hearts, infusing our work with a particular gravity, especially since some of us come from countries where war rages. We prayed for the victims of deadly violence, without forgetting all those who have been forced by misery and corruption to take the dangerous road of migration. We assured our solidarity and commitment alongside the women and men all over the world who are working to build justice and peace.</w:t>
      </w:r>
    </w:p>
    <w:p w14:paraId="05F686F6" w14:textId="57A743E1"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 xml:space="preserve">At the invitation of the Holy Father, we made significant room for silence to foster mutual listening and a desire for communion in the Spirit among us. During the opening ecumenical vigil, we experienced how the thirst for unity increases in the silent contemplation </w:t>
      </w:r>
      <w:r w:rsidRPr="008A7917">
        <w:rPr>
          <w:rFonts w:cs="Times New Roman"/>
          <w:szCs w:val="24"/>
          <w:lang w:val="en-US"/>
        </w:rPr>
        <w:lastRenderedPageBreak/>
        <w:t>of the crucified Christ. In fact, the cross is the only cathedra of the One who</w:t>
      </w:r>
      <w:r w:rsidR="007079C0">
        <w:rPr>
          <w:rFonts w:cs="Times New Roman"/>
          <w:szCs w:val="24"/>
          <w:lang w:val="en-US"/>
        </w:rPr>
        <w:t>,</w:t>
      </w:r>
      <w:r w:rsidRPr="008A7917">
        <w:rPr>
          <w:rFonts w:cs="Times New Roman"/>
          <w:szCs w:val="24"/>
          <w:lang w:val="en-US"/>
        </w:rPr>
        <w:t xml:space="preserve"> having given himself for the salvation of the world, entrusted His disciples to His Father, so that “they may all be one” (John 17:21). Firmly united in the hope brought by His Resurrection, we entrusted to Him our common home where the cries of the earth and the poor are becoming increasingly urgent: “</w:t>
      </w:r>
      <w:r w:rsidRPr="008A7917">
        <w:rPr>
          <w:rFonts w:cs="Times New Roman"/>
          <w:i/>
          <w:iCs/>
          <w:szCs w:val="24"/>
          <w:lang w:val="en-US"/>
        </w:rPr>
        <w:t>Laudate Deum</w:t>
      </w:r>
      <w:r w:rsidRPr="008A7917">
        <w:rPr>
          <w:rFonts w:cs="Times New Roman"/>
          <w:szCs w:val="24"/>
          <w:lang w:val="en-US"/>
        </w:rPr>
        <w:t xml:space="preserve">!” (“Praise God!”), as Pope Francis reminded us at the beginning of our work. </w:t>
      </w:r>
    </w:p>
    <w:p w14:paraId="5DA43699" w14:textId="0C0B76E4"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Day by day, we felt the pressing call to pastoral and missionary conversion. For the Church’s vocation is to proclaim the Gospel not by focusing on itself, but by placing itself at the service of the infinite love with which God loved the world (cf. J</w:t>
      </w:r>
      <w:r w:rsidR="007079C0">
        <w:rPr>
          <w:rFonts w:cs="Times New Roman"/>
          <w:szCs w:val="24"/>
          <w:lang w:val="en-US"/>
        </w:rPr>
        <w:t>oh</w:t>
      </w:r>
      <w:r w:rsidRPr="008A7917">
        <w:rPr>
          <w:rFonts w:cs="Times New Roman"/>
          <w:szCs w:val="24"/>
          <w:lang w:val="en-US"/>
        </w:rPr>
        <w:t>n 3:16). When homeless people near St. Peter</w:t>
      </w:r>
      <w:r w:rsidR="00A45A6B">
        <w:rPr>
          <w:rFonts w:cs="Times New Roman"/>
          <w:szCs w:val="24"/>
          <w:lang w:val="en-US"/>
        </w:rPr>
        <w:t>’</w:t>
      </w:r>
      <w:r w:rsidRPr="008A7917">
        <w:rPr>
          <w:rFonts w:cs="Times New Roman"/>
          <w:szCs w:val="24"/>
          <w:lang w:val="en-US"/>
        </w:rPr>
        <w:t xml:space="preserve">s Square were asked about their expectations regarding the Church on the occasion of this synod, they replied: “Love!”. This love must always remain the ardent heart of the Church, a Trinitarian and Eucharistic love, as the Pope recalled on October 15, midway through our assembly, invoking the message of Saint Thérèse of the Child Jesus. It is “trust” that gives us the audacity and inner freedom that we experienced, not hesitating to </w:t>
      </w:r>
      <w:proofErr w:type="gramStart"/>
      <w:r w:rsidRPr="008A7917">
        <w:rPr>
          <w:rFonts w:cs="Times New Roman"/>
          <w:szCs w:val="24"/>
          <w:lang w:val="en-US"/>
        </w:rPr>
        <w:t>freely and humbly express our convergences, differences, desires and questions</w:t>
      </w:r>
      <w:proofErr w:type="gramEnd"/>
      <w:r w:rsidRPr="008A7917">
        <w:rPr>
          <w:rFonts w:cs="Times New Roman"/>
          <w:szCs w:val="24"/>
          <w:lang w:val="en-US"/>
        </w:rPr>
        <w:t>.</w:t>
      </w:r>
    </w:p>
    <w:p w14:paraId="7FCF845D" w14:textId="075BB2F5"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 xml:space="preserve">And now? We hope that the months leading to the second session in October 2024 will allow everyone to concretely participate in the dynamism of missionary communion indicated by the word </w:t>
      </w:r>
      <w:r w:rsidR="00A45A6B">
        <w:rPr>
          <w:rFonts w:cs="Times New Roman"/>
          <w:szCs w:val="24"/>
          <w:lang w:val="en-US"/>
        </w:rPr>
        <w:t>“</w:t>
      </w:r>
      <w:r w:rsidRPr="008A7917">
        <w:rPr>
          <w:rFonts w:cs="Times New Roman"/>
          <w:szCs w:val="24"/>
          <w:lang w:val="en-US"/>
        </w:rPr>
        <w:t>synod</w:t>
      </w:r>
      <w:r w:rsidR="00A45A6B">
        <w:rPr>
          <w:rFonts w:cs="Times New Roman"/>
          <w:szCs w:val="24"/>
          <w:lang w:val="en-US"/>
        </w:rPr>
        <w:t>”</w:t>
      </w:r>
      <w:r w:rsidRPr="008A7917">
        <w:rPr>
          <w:rFonts w:cs="Times New Roman"/>
          <w:szCs w:val="24"/>
          <w:lang w:val="en-US"/>
        </w:rPr>
        <w:t xml:space="preserve">. This is not about ideology, but about an experience rooted in the apostolic tradition. As the Pope reminded us at the beginning of this process, </w:t>
      </w:r>
      <w:r w:rsidR="00A45A6B">
        <w:rPr>
          <w:rFonts w:cs="Times New Roman"/>
          <w:szCs w:val="24"/>
          <w:lang w:val="en-US"/>
        </w:rPr>
        <w:t>“</w:t>
      </w:r>
      <w:r w:rsidRPr="008A7917">
        <w:rPr>
          <w:rFonts w:cs="Times New Roman"/>
          <w:szCs w:val="24"/>
          <w:lang w:val="en-US"/>
        </w:rPr>
        <w:t xml:space="preserve">communion and mission </w:t>
      </w:r>
      <w:r w:rsidRPr="008A7917">
        <w:rPr>
          <w:rFonts w:cs="Times New Roman"/>
          <w:color w:val="000000"/>
          <w:szCs w:val="24"/>
          <w:shd w:val="clear" w:color="auto" w:fill="FFFFFF"/>
          <w:lang w:val="en-US"/>
        </w:rPr>
        <w:t>can risk remaining somewhat abstract, unless we cultivate an ecclesial praxis that expresses</w:t>
      </w:r>
      <w:r w:rsidRPr="008A7917">
        <w:rPr>
          <w:rFonts w:cs="Times New Roman"/>
          <w:i/>
          <w:iCs/>
          <w:color w:val="000000"/>
          <w:szCs w:val="24"/>
          <w:shd w:val="clear" w:color="auto" w:fill="FFFFFF"/>
          <w:lang w:val="en-US"/>
        </w:rPr>
        <w:t xml:space="preserve"> the concreteness of synodality</w:t>
      </w:r>
      <w:r w:rsidRPr="008A7917">
        <w:rPr>
          <w:rFonts w:cs="Times New Roman"/>
          <w:szCs w:val="24"/>
          <w:lang w:val="en-US"/>
        </w:rPr>
        <w:t xml:space="preserve"> (...) </w:t>
      </w:r>
      <w:r w:rsidRPr="008A7917">
        <w:rPr>
          <w:rFonts w:cs="Times New Roman"/>
          <w:color w:val="000000"/>
          <w:szCs w:val="24"/>
          <w:shd w:val="clear" w:color="auto" w:fill="FFFFFF"/>
          <w:lang w:val="en-US"/>
        </w:rPr>
        <w:t>encouraging real involvement on the part of each and all</w:t>
      </w:r>
      <w:r w:rsidR="00A45A6B">
        <w:rPr>
          <w:rFonts w:cs="Times New Roman"/>
          <w:szCs w:val="24"/>
          <w:lang w:val="en-US"/>
        </w:rPr>
        <w:t>”</w:t>
      </w:r>
      <w:r w:rsidRPr="008A7917">
        <w:rPr>
          <w:rFonts w:cs="Times New Roman"/>
          <w:szCs w:val="24"/>
          <w:lang w:val="en-US"/>
        </w:rPr>
        <w:t xml:space="preserve"> (October 9, 2021). There are multiple challenges and numerous questions: the synthesis report of the first session will specify the points of agreement we have reached, highlight the open questions, and indicate how our work will proceed.</w:t>
      </w:r>
    </w:p>
    <w:p w14:paraId="5715DC7E" w14:textId="6EF32DE4"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 xml:space="preserve">To progress in its discernment, the Church absolutely needs to listen to everyone, starting with the poorest. This requires a path of conversion on its part, which is also a path of praise: </w:t>
      </w:r>
      <w:r w:rsidRPr="008A7917">
        <w:rPr>
          <w:rFonts w:cs="Times New Roman"/>
          <w:color w:val="000000"/>
          <w:szCs w:val="24"/>
          <w:shd w:val="clear" w:color="auto" w:fill="FFFFFF"/>
          <w:lang w:val="en-US"/>
        </w:rPr>
        <w:t>“</w:t>
      </w:r>
      <w:r w:rsidRPr="008A7917">
        <w:rPr>
          <w:rFonts w:cs="Times New Roman"/>
          <w:szCs w:val="24"/>
          <w:lang w:val="en-US"/>
        </w:rPr>
        <w:t>I thank you, Father, Lord of heaven and earth, that you have hidden these things from the wise and understanding and revealed them to little children</w:t>
      </w:r>
      <w:r w:rsidR="00A45A6B">
        <w:rPr>
          <w:rFonts w:cs="Times New Roman"/>
          <w:szCs w:val="24"/>
          <w:lang w:val="en-US"/>
        </w:rPr>
        <w:t>”</w:t>
      </w:r>
      <w:r w:rsidRPr="008A7917">
        <w:rPr>
          <w:rFonts w:cs="Times New Roman"/>
          <w:szCs w:val="24"/>
          <w:lang w:val="en-US"/>
        </w:rPr>
        <w:t xml:space="preserve"> (Luke 10:21)! It means listening to those who have </w:t>
      </w:r>
      <w:r w:rsidR="006576D4">
        <w:rPr>
          <w:rFonts w:cs="Times New Roman"/>
          <w:szCs w:val="24"/>
          <w:lang w:val="en-US"/>
        </w:rPr>
        <w:t xml:space="preserve">been denied the </w:t>
      </w:r>
      <w:r w:rsidRPr="008A7917">
        <w:rPr>
          <w:rFonts w:cs="Times New Roman"/>
          <w:szCs w:val="24"/>
          <w:lang w:val="en-US"/>
        </w:rPr>
        <w:t>right to speak in society or who feel excluded, even by the Church; listening to people who are victims of racism in all its forms – in particular in some regions to indigenous peoples whose cultures have been scorned. Above all, the Church of our time has the duty to listen, in a spirit of conversion, to those who have been victims of abuse committed by members of the ecclesial body, and to commit herself concretely and structurally to ensuring that this does not happen again.</w:t>
      </w:r>
    </w:p>
    <w:p w14:paraId="7CB8BF96" w14:textId="77777777"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 xml:space="preserve">The Church also needs to listen to the laity, </w:t>
      </w:r>
      <w:proofErr w:type="gramStart"/>
      <w:r w:rsidRPr="008A7917">
        <w:rPr>
          <w:rFonts w:cs="Times New Roman"/>
          <w:szCs w:val="24"/>
          <w:lang w:val="en-US"/>
        </w:rPr>
        <w:t>women</w:t>
      </w:r>
      <w:proofErr w:type="gramEnd"/>
      <w:r w:rsidRPr="008A7917">
        <w:rPr>
          <w:rFonts w:cs="Times New Roman"/>
          <w:szCs w:val="24"/>
          <w:lang w:val="en-US"/>
        </w:rPr>
        <w:t xml:space="preserve"> and men, all called to holiness by virtue of their baptismal vocation: to the testimony of catechists, who in many situations are the first proclaimers of the Gospel; to the simplicity and vivacity of children, the enthusiasm of youth, to their questions, and their pleas; to the dreams, the wisdom and the memory of elderly people. The Church needs to listen to families, to their educational concerns, to the Christian witness they offer in today's world. She needs to welcome the voice of those who want to be involved in lay ministries and to participate in discernment and decision-making structures.</w:t>
      </w:r>
    </w:p>
    <w:p w14:paraId="569ADA52" w14:textId="77777777"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lastRenderedPageBreak/>
        <w:t>To progress further in synodal discernment, the Church particularly needs to gather even more the words and experience of the ordained ministers: priests, the primary collaborators of the bishops, whose sacramental ministry is indispensable for the life of the whole body; deacons, who, through their ministry, signify the care of the entire Church for the most vulnerable. She also needs to let herself be questioned by the prophetic voice of consecrated life, the watchful sentinel of the Spirit’s call. She also needs to be attentive to all those who do not share her faith but are seeking the truth, and in whom the Spirit, who “offers everyone the possibility of being associated with this paschal mystery” (</w:t>
      </w:r>
      <w:r w:rsidRPr="008A7917">
        <w:rPr>
          <w:rFonts w:cs="Times New Roman"/>
          <w:i/>
          <w:iCs/>
          <w:szCs w:val="24"/>
          <w:lang w:val="en-US"/>
        </w:rPr>
        <w:t>Gaudium et Spes</w:t>
      </w:r>
      <w:r w:rsidRPr="008A7917">
        <w:rPr>
          <w:rFonts w:cs="Times New Roman"/>
          <w:szCs w:val="24"/>
          <w:lang w:val="en-US"/>
        </w:rPr>
        <w:t xml:space="preserve"> 22, 5), is also present and operative.</w:t>
      </w:r>
    </w:p>
    <w:p w14:paraId="2A8C2A4B" w14:textId="32D39C55"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w:t>
      </w:r>
      <w:r w:rsidRPr="008A7917">
        <w:rPr>
          <w:rFonts w:cs="Times New Roman"/>
          <w:color w:val="000000"/>
          <w:szCs w:val="24"/>
          <w:shd w:val="clear" w:color="auto" w:fill="FFFFFF"/>
          <w:lang w:val="en-US"/>
        </w:rPr>
        <w:t>The world in which we live, and which we are called to love and serve, even with its contradictions, demands that the Church strengthen cooperation in all areas of her mission. It is precisely this path of </w:t>
      </w:r>
      <w:r w:rsidRPr="008A7917">
        <w:rPr>
          <w:rFonts w:cs="Times New Roman"/>
          <w:i/>
          <w:iCs/>
          <w:color w:val="000000"/>
          <w:szCs w:val="24"/>
          <w:shd w:val="clear" w:color="auto" w:fill="FFFFFF"/>
          <w:lang w:val="en-US"/>
        </w:rPr>
        <w:t>synodality</w:t>
      </w:r>
      <w:r w:rsidRPr="008A7917">
        <w:rPr>
          <w:rFonts w:cs="Times New Roman"/>
          <w:color w:val="000000"/>
          <w:szCs w:val="24"/>
          <w:shd w:val="clear" w:color="auto" w:fill="FFFFFF"/>
          <w:lang w:val="en-US"/>
        </w:rPr>
        <w:t> which God expects of the Church of the third millennium</w:t>
      </w:r>
      <w:r w:rsidRPr="008A7917">
        <w:rPr>
          <w:rFonts w:cs="Times New Roman"/>
          <w:szCs w:val="24"/>
          <w:lang w:val="en-US"/>
        </w:rPr>
        <w:t>” (Pope Francis, October 17, 2015).</w:t>
      </w:r>
      <w:r w:rsidR="00452EE9">
        <w:rPr>
          <w:rFonts w:cs="Times New Roman"/>
          <w:szCs w:val="24"/>
          <w:lang w:val="en-US"/>
        </w:rPr>
        <w:t xml:space="preserve"> </w:t>
      </w:r>
      <w:r w:rsidRPr="008A7917">
        <w:rPr>
          <w:rFonts w:cs="Times New Roman"/>
          <w:szCs w:val="24"/>
          <w:lang w:val="en-US"/>
        </w:rPr>
        <w:t xml:space="preserve">We do not need to be afraid to respond to this call. Mary, the first on the journey, accompanies our pilgrimage. In joy and in sorrow, she shows us her </w:t>
      </w:r>
      <w:proofErr w:type="gramStart"/>
      <w:r w:rsidRPr="008A7917">
        <w:rPr>
          <w:rFonts w:cs="Times New Roman"/>
          <w:szCs w:val="24"/>
          <w:lang w:val="en-US"/>
        </w:rPr>
        <w:t>Son</w:t>
      </w:r>
      <w:proofErr w:type="gramEnd"/>
      <w:r w:rsidRPr="008A7917">
        <w:rPr>
          <w:rFonts w:cs="Times New Roman"/>
          <w:szCs w:val="24"/>
          <w:lang w:val="en-US"/>
        </w:rPr>
        <w:t xml:space="preserve"> and invites us to trust. And He, Jesus, is our only hope!</w:t>
      </w:r>
    </w:p>
    <w:p w14:paraId="5E3F5ABB" w14:textId="77777777" w:rsidR="008A7917" w:rsidRPr="008A7917" w:rsidRDefault="008A7917" w:rsidP="008A7917">
      <w:pPr>
        <w:pStyle w:val="Title"/>
        <w:jc w:val="both"/>
        <w:rPr>
          <w:rFonts w:ascii="Times New Roman" w:hAnsi="Times New Roman"/>
          <w:b w:val="0"/>
          <w:bCs/>
          <w:i/>
          <w:iCs/>
          <w:sz w:val="24"/>
          <w:szCs w:val="24"/>
          <w:lang w:val="en-US"/>
        </w:rPr>
      </w:pPr>
      <w:r w:rsidRPr="008A7917">
        <w:rPr>
          <w:rFonts w:ascii="Times New Roman" w:hAnsi="Times New Roman"/>
          <w:b w:val="0"/>
          <w:i/>
          <w:iCs/>
          <w:sz w:val="24"/>
          <w:szCs w:val="24"/>
          <w:lang w:val="en-US"/>
        </w:rPr>
        <w:t>Vatican City, October 25, 2023</w:t>
      </w:r>
    </w:p>
    <w:p w14:paraId="1D153B5E" w14:textId="4A493E01" w:rsidR="00707D6A" w:rsidRPr="008A7917" w:rsidRDefault="00707D6A" w:rsidP="008A7917">
      <w:pPr>
        <w:pStyle w:val="EndNoteBibliography"/>
        <w:rPr>
          <w:rFonts w:ascii="Times New Roman" w:hAnsi="Times New Roman"/>
          <w:sz w:val="22"/>
          <w:szCs w:val="22"/>
          <w:lang w:val="en-GB"/>
        </w:rPr>
      </w:pPr>
    </w:p>
    <w:sectPr w:rsidR="00707D6A" w:rsidRPr="008A7917" w:rsidSect="002C55B0">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1147" w14:textId="77777777" w:rsidR="007411B6" w:rsidRDefault="007411B6" w:rsidP="0028111A">
      <w:r>
        <w:separator/>
      </w:r>
    </w:p>
  </w:endnote>
  <w:endnote w:type="continuationSeparator" w:id="0">
    <w:p w14:paraId="3C714024" w14:textId="77777777" w:rsidR="007411B6" w:rsidRDefault="007411B6"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charset w:val="4D"/>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FFCE" w14:textId="77777777" w:rsidR="00A67C4A" w:rsidRDefault="00A67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6F26" w14:textId="77777777" w:rsidR="00A67C4A" w:rsidRDefault="00A67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B633" w14:textId="77777777" w:rsidR="00A67C4A" w:rsidRDefault="00A67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1784" w14:textId="77777777" w:rsidR="007411B6" w:rsidRDefault="007411B6" w:rsidP="0028111A">
      <w:r>
        <w:separator/>
      </w:r>
    </w:p>
  </w:footnote>
  <w:footnote w:type="continuationSeparator" w:id="0">
    <w:p w14:paraId="5332E97D" w14:textId="77777777" w:rsidR="007411B6" w:rsidRDefault="007411B6"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4C6" w14:textId="77777777" w:rsidR="00A67C4A" w:rsidRDefault="00A67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B500" w14:textId="77777777" w:rsidR="0028111A" w:rsidRDefault="00281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14:paraId="19CB7598" w14:textId="77777777" w:rsidTr="008A5447">
      <w:tc>
        <w:tcPr>
          <w:tcW w:w="6066" w:type="dxa"/>
          <w:tcBorders>
            <w:left w:val="single" w:sz="24" w:space="0" w:color="BA1D18"/>
          </w:tcBorders>
        </w:tcPr>
        <w:p w14:paraId="06C8B943" w14:textId="77777777" w:rsidR="002C55B0" w:rsidRPr="002C55B0" w:rsidRDefault="002C55B0" w:rsidP="002C55B0">
          <w:pPr>
            <w:pStyle w:val="Header"/>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14:paraId="5D7805FF" w14:textId="77777777" w:rsidR="002C55B0" w:rsidRPr="00A67C4A" w:rsidRDefault="002C55B0" w:rsidP="002C55B0">
          <w:pPr>
            <w:pStyle w:val="Header"/>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14:paraId="608AEC7D" w14:textId="77777777" w:rsidR="002C55B0" w:rsidRPr="00A67C4A" w:rsidRDefault="002C55B0" w:rsidP="002C55B0">
          <w:pPr>
            <w:pStyle w:val="Header"/>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14:paraId="4C9F63FB" w14:textId="77777777" w:rsidR="002C55B0" w:rsidRDefault="002C55B0" w:rsidP="002C55B0">
          <w:pPr>
            <w:pStyle w:val="Header"/>
            <w:jc w:val="right"/>
          </w:pPr>
          <w:r>
            <w:rPr>
              <w:noProof/>
              <w:lang w:eastAsia="it-IT"/>
            </w:rPr>
            <w:drawing>
              <wp:inline distT="0" distB="0" distL="0" distR="0" wp14:anchorId="68A9E052" wp14:editId="580F9756">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2D6B00CB" w14:textId="77777777" w:rsidR="00A67C4A" w:rsidRDefault="00A67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940"/>
    <w:rsid w:val="0002725A"/>
    <w:rsid w:val="000A232A"/>
    <w:rsid w:val="00137CBB"/>
    <w:rsid w:val="0028111A"/>
    <w:rsid w:val="002A5221"/>
    <w:rsid w:val="002C55B0"/>
    <w:rsid w:val="002C76FD"/>
    <w:rsid w:val="00346D84"/>
    <w:rsid w:val="003610FC"/>
    <w:rsid w:val="0037297B"/>
    <w:rsid w:val="003B6E3F"/>
    <w:rsid w:val="00452EE9"/>
    <w:rsid w:val="004A2826"/>
    <w:rsid w:val="004B3311"/>
    <w:rsid w:val="00590373"/>
    <w:rsid w:val="006576D4"/>
    <w:rsid w:val="006C145A"/>
    <w:rsid w:val="007079C0"/>
    <w:rsid w:val="00707D6A"/>
    <w:rsid w:val="007411B6"/>
    <w:rsid w:val="00781541"/>
    <w:rsid w:val="00822346"/>
    <w:rsid w:val="008A7917"/>
    <w:rsid w:val="008D6026"/>
    <w:rsid w:val="00916E98"/>
    <w:rsid w:val="009364EC"/>
    <w:rsid w:val="009E6940"/>
    <w:rsid w:val="00A31F8D"/>
    <w:rsid w:val="00A45A6B"/>
    <w:rsid w:val="00A555B9"/>
    <w:rsid w:val="00A67C4A"/>
    <w:rsid w:val="00BB246D"/>
    <w:rsid w:val="00D639AA"/>
    <w:rsid w:val="00DB6440"/>
    <w:rsid w:val="00E02604"/>
    <w:rsid w:val="00F003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FC6F"/>
  <w15:chartTrackingRefBased/>
  <w15:docId w15:val="{742500FF-CF13-49ED-9829-B785BA29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40"/>
    <w:pPr>
      <w:spacing w:after="160" w:line="259" w:lineRule="auto"/>
    </w:pPr>
    <w:rPr>
      <w:rFonts w:ascii="Times New Roman" w:hAnsi="Times New Roman"/>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HeaderChar">
    <w:name w:val="Header Char"/>
    <w:basedOn w:val="DefaultParagraphFont"/>
    <w:link w:val="Header"/>
    <w:uiPriority w:val="99"/>
    <w:rsid w:val="0028111A"/>
    <w:rPr>
      <w:lang w:val="it-IT"/>
    </w:rPr>
  </w:style>
  <w:style w:type="paragraph" w:styleId="Footer">
    <w:name w:val="footer"/>
    <w:basedOn w:val="Normal"/>
    <w:link w:val="FooterCha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FooterChar">
    <w:name w:val="Footer Char"/>
    <w:basedOn w:val="DefaultParagraphFont"/>
    <w:link w:val="Footer"/>
    <w:uiPriority w:val="99"/>
    <w:rsid w:val="0028111A"/>
    <w:rPr>
      <w:lang w:val="it-IT"/>
    </w:rPr>
  </w:style>
  <w:style w:type="table" w:styleId="TableGrid">
    <w:name w:val="Table Grid"/>
    <w:basedOn w:val="Table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FD"/>
    <w:pPr>
      <w:spacing w:after="0" w:line="240" w:lineRule="auto"/>
    </w:pPr>
    <w:rPr>
      <w:rFonts w:ascii="Segoe UI" w:hAnsi="Segoe UI" w:cs="Segoe UI"/>
      <w:sz w:val="18"/>
      <w:szCs w:val="18"/>
      <w:lang w:val="it-IT"/>
    </w:rPr>
  </w:style>
  <w:style w:type="character" w:customStyle="1" w:styleId="BalloonTextChar">
    <w:name w:val="Balloon Text Char"/>
    <w:basedOn w:val="DefaultParagraphFont"/>
    <w:link w:val="BalloonText"/>
    <w:uiPriority w:val="99"/>
    <w:semiHidden/>
    <w:rsid w:val="002C76FD"/>
    <w:rPr>
      <w:rFonts w:ascii="Segoe UI" w:hAnsi="Segoe UI" w:cs="Segoe UI"/>
      <w:sz w:val="18"/>
      <w:szCs w:val="18"/>
      <w:lang w:val="it-IT"/>
    </w:rPr>
  </w:style>
  <w:style w:type="paragraph" w:customStyle="1" w:styleId="05bSottotitolone">
    <w:name w:val="05b Sottotitolone"/>
    <w:qFormat/>
    <w:rsid w:val="009E6940"/>
    <w:pPr>
      <w:spacing w:after="240"/>
      <w:jc w:val="center"/>
    </w:pPr>
    <w:rPr>
      <w:rFonts w:ascii="Times New Roman" w:eastAsia="Calibri" w:hAnsi="Times New Roman" w:cs="Times New Roman"/>
      <w:sz w:val="28"/>
      <w:szCs w:val="32"/>
    </w:rPr>
  </w:style>
  <w:style w:type="paragraph" w:customStyle="1" w:styleId="01TESTOARTICOLO">
    <w:name w:val="01 TESTO ARTICOLO"/>
    <w:qFormat/>
    <w:rsid w:val="009E6940"/>
    <w:pPr>
      <w:spacing w:line="360" w:lineRule="auto"/>
      <w:ind w:firstLine="567"/>
      <w:jc w:val="both"/>
    </w:pPr>
    <w:rPr>
      <w:rFonts w:ascii="Times New Roman" w:eastAsia="Times New Roman" w:hAnsi="Times New Roman" w:cs="Times New Roman"/>
      <w:lang w:eastAsia="it-IT"/>
    </w:rPr>
  </w:style>
  <w:style w:type="paragraph" w:styleId="FootnoteText">
    <w:name w:val="footnote text"/>
    <w:basedOn w:val="Normal"/>
    <w:link w:val="FootnoteTextChar"/>
    <w:unhideWhenUsed/>
    <w:rsid w:val="009E6940"/>
    <w:pPr>
      <w:spacing w:after="0" w:line="240" w:lineRule="auto"/>
    </w:pPr>
    <w:rPr>
      <w:rFonts w:asciiTheme="minorHAnsi" w:hAnsiTheme="minorHAnsi"/>
      <w:sz w:val="20"/>
      <w:szCs w:val="20"/>
      <w:lang w:val="it-IT"/>
    </w:rPr>
  </w:style>
  <w:style w:type="character" w:customStyle="1" w:styleId="FootnoteTextChar">
    <w:name w:val="Footnote Text Char"/>
    <w:basedOn w:val="DefaultParagraphFont"/>
    <w:link w:val="FootnoteText"/>
    <w:uiPriority w:val="99"/>
    <w:semiHidden/>
    <w:rsid w:val="009E6940"/>
    <w:rPr>
      <w:sz w:val="20"/>
      <w:szCs w:val="20"/>
    </w:rPr>
  </w:style>
  <w:style w:type="character" w:styleId="FootnoteReference">
    <w:name w:val="footnote reference"/>
    <w:basedOn w:val="DefaultParagraphFont"/>
    <w:unhideWhenUsed/>
    <w:qFormat/>
    <w:rsid w:val="009E6940"/>
    <w:rPr>
      <w:vertAlign w:val="superscript"/>
    </w:rPr>
  </w:style>
  <w:style w:type="paragraph" w:styleId="BodyText">
    <w:name w:val="Body Text"/>
    <w:basedOn w:val="Normal"/>
    <w:link w:val="BodyTextChar"/>
    <w:uiPriority w:val="99"/>
    <w:unhideWhenUsed/>
    <w:rsid w:val="00D639AA"/>
    <w:pPr>
      <w:spacing w:after="120"/>
    </w:pPr>
  </w:style>
  <w:style w:type="character" w:customStyle="1" w:styleId="BodyTextChar">
    <w:name w:val="Body Text Char"/>
    <w:basedOn w:val="DefaultParagraphFont"/>
    <w:link w:val="BodyText"/>
    <w:uiPriority w:val="99"/>
    <w:rsid w:val="00D639AA"/>
    <w:rPr>
      <w:rFonts w:ascii="Times New Roman" w:hAnsi="Times New Roman"/>
      <w:szCs w:val="22"/>
      <w:lang w:val="en-GB"/>
    </w:rPr>
  </w:style>
  <w:style w:type="paragraph" w:customStyle="1" w:styleId="Paragraph">
    <w:name w:val="Paragraph"/>
    <w:basedOn w:val="Normal"/>
    <w:link w:val="ParagraphChar"/>
    <w:rsid w:val="00A31F8D"/>
    <w:pPr>
      <w:spacing w:before="240" w:after="0" w:line="360" w:lineRule="auto"/>
      <w:ind w:firstLine="567"/>
      <w:jc w:val="both"/>
    </w:pPr>
    <w:rPr>
      <w:rFonts w:ascii="Palatino" w:eastAsia="Times New Roman" w:hAnsi="Palatino" w:cs="Times New Roman"/>
      <w:szCs w:val="20"/>
      <w:lang w:val="en-AU"/>
    </w:rPr>
  </w:style>
  <w:style w:type="paragraph" w:styleId="Title">
    <w:name w:val="Title"/>
    <w:basedOn w:val="Normal"/>
    <w:link w:val="TitleChar"/>
    <w:uiPriority w:val="1"/>
    <w:qFormat/>
    <w:rsid w:val="00A31F8D"/>
    <w:pPr>
      <w:spacing w:before="240" w:after="60" w:line="240" w:lineRule="auto"/>
      <w:jc w:val="center"/>
      <w:outlineLvl w:val="0"/>
    </w:pPr>
    <w:rPr>
      <w:rFonts w:ascii="Helvetica" w:eastAsia="Times New Roman" w:hAnsi="Helvetica" w:cs="Times New Roman"/>
      <w:b/>
      <w:kern w:val="28"/>
      <w:sz w:val="32"/>
      <w:szCs w:val="20"/>
      <w:lang w:val="en-AU"/>
    </w:rPr>
  </w:style>
  <w:style w:type="character" w:customStyle="1" w:styleId="TitleChar">
    <w:name w:val="Title Char"/>
    <w:basedOn w:val="DefaultParagraphFont"/>
    <w:link w:val="Title"/>
    <w:uiPriority w:val="1"/>
    <w:rsid w:val="00A31F8D"/>
    <w:rPr>
      <w:rFonts w:ascii="Helvetica" w:eastAsia="Times New Roman" w:hAnsi="Helvetica" w:cs="Times New Roman"/>
      <w:b/>
      <w:kern w:val="28"/>
      <w:sz w:val="32"/>
      <w:szCs w:val="20"/>
      <w:lang w:val="en-AU"/>
    </w:rPr>
  </w:style>
  <w:style w:type="paragraph" w:customStyle="1" w:styleId="IndentedQuote">
    <w:name w:val="Indented Quote"/>
    <w:basedOn w:val="Paragraph"/>
    <w:next w:val="Normal"/>
    <w:rsid w:val="00A31F8D"/>
    <w:pPr>
      <w:ind w:left="567" w:firstLine="0"/>
    </w:pPr>
    <w:rPr>
      <w:sz w:val="20"/>
    </w:rPr>
  </w:style>
  <w:style w:type="character" w:customStyle="1" w:styleId="ParagraphChar">
    <w:name w:val="Paragraph Char"/>
    <w:basedOn w:val="DefaultParagraphFont"/>
    <w:link w:val="Paragraph"/>
    <w:rsid w:val="00A31F8D"/>
    <w:rPr>
      <w:rFonts w:ascii="Palatino" w:eastAsia="Times New Roman" w:hAnsi="Palatino" w:cs="Times New Roman"/>
      <w:szCs w:val="20"/>
      <w:lang w:val="en-AU"/>
    </w:rPr>
  </w:style>
  <w:style w:type="paragraph" w:customStyle="1" w:styleId="EndNoteBibliography">
    <w:name w:val="EndNote Bibliography"/>
    <w:basedOn w:val="Normal"/>
    <w:link w:val="EndNoteBibliographyChar"/>
    <w:rsid w:val="00A31F8D"/>
    <w:pPr>
      <w:spacing w:after="0" w:line="240" w:lineRule="auto"/>
      <w:jc w:val="both"/>
    </w:pPr>
    <w:rPr>
      <w:rFonts w:ascii="Palatino" w:eastAsia="Times New Roman" w:hAnsi="Palatino" w:cs="Times New Roman"/>
      <w:szCs w:val="20"/>
      <w:lang w:val="en-US"/>
    </w:rPr>
  </w:style>
  <w:style w:type="character" w:customStyle="1" w:styleId="EndNoteBibliographyChar">
    <w:name w:val="EndNote Bibliography Char"/>
    <w:basedOn w:val="ParagraphChar"/>
    <w:link w:val="EndNoteBibliography"/>
    <w:rsid w:val="00A31F8D"/>
    <w:rPr>
      <w:rFonts w:ascii="Palatino" w:eastAsia="Times New Roman" w:hAnsi="Palatino" w:cs="Times New Roman"/>
      <w:szCs w:val="20"/>
      <w:lang w:val="en-US"/>
    </w:rPr>
  </w:style>
  <w:style w:type="character" w:styleId="Hyperlink">
    <w:name w:val="Hyperlink"/>
    <w:basedOn w:val="DefaultParagraphFont"/>
    <w:uiPriority w:val="99"/>
    <w:unhideWhenUsed/>
    <w:rsid w:val="00A31F8D"/>
    <w:rPr>
      <w:color w:val="0563C1" w:themeColor="hyperlink"/>
      <w:u w:val="single"/>
    </w:rPr>
  </w:style>
  <w:style w:type="character" w:styleId="FollowedHyperlink">
    <w:name w:val="FollowedHyperlink"/>
    <w:basedOn w:val="DefaultParagraphFont"/>
    <w:uiPriority w:val="99"/>
    <w:semiHidden/>
    <w:unhideWhenUsed/>
    <w:rsid w:val="00A555B9"/>
    <w:rPr>
      <w:color w:val="954F72" w:themeColor="followedHyperlink"/>
      <w:u w:val="single"/>
    </w:rPr>
  </w:style>
  <w:style w:type="character" w:styleId="UnresolvedMention">
    <w:name w:val="Unresolved Mention"/>
    <w:basedOn w:val="DefaultParagraphFont"/>
    <w:uiPriority w:val="99"/>
    <w:semiHidden/>
    <w:unhideWhenUsed/>
    <w:rsid w:val="00A5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Template>
  <TotalTime>1</TotalTime>
  <Pages>3</Pages>
  <Words>1134</Words>
  <Characters>6466</Characters>
  <Application>Microsoft Office Word</Application>
  <DocSecurity>0</DocSecurity>
  <Lines>53</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BERNADETTE DUFFY</cp:lastModifiedBy>
  <cp:revision>2</cp:revision>
  <cp:lastPrinted>2023-09-27T07:01:00Z</cp:lastPrinted>
  <dcterms:created xsi:type="dcterms:W3CDTF">2023-12-02T16:06:00Z</dcterms:created>
  <dcterms:modified xsi:type="dcterms:W3CDTF">2023-12-02T16:06:00Z</dcterms:modified>
</cp:coreProperties>
</file>